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D" w:rsidRPr="00B03717" w:rsidRDefault="00BD13DD" w:rsidP="00661A5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03717">
        <w:rPr>
          <w:rFonts w:ascii="Times New Roman" w:eastAsia="Calibri" w:hAnsi="Times New Roman" w:cs="Times New Roman"/>
          <w:b/>
          <w:sz w:val="28"/>
          <w:szCs w:val="28"/>
        </w:rPr>
        <w:t>Программные вопросы</w:t>
      </w:r>
    </w:p>
    <w:p w:rsidR="00B03717" w:rsidRPr="00B03717" w:rsidRDefault="00B03717" w:rsidP="00B03717">
      <w:pPr>
        <w:pStyle w:val="a4"/>
        <w:rPr>
          <w:szCs w:val="28"/>
        </w:rPr>
      </w:pPr>
      <w:r w:rsidRPr="00B03717">
        <w:rPr>
          <w:szCs w:val="28"/>
        </w:rPr>
        <w:t>по элективному курсу «Вопросы интенсивной и неотложной терапии в клинике внутренних боле</w:t>
      </w:r>
      <w:r w:rsidRPr="00B03717">
        <w:rPr>
          <w:szCs w:val="28"/>
        </w:rPr>
        <w:t>з</w:t>
      </w:r>
      <w:r w:rsidRPr="00B03717">
        <w:rPr>
          <w:szCs w:val="28"/>
        </w:rPr>
        <w:t>ней» для сту</w:t>
      </w:r>
      <w:bookmarkStart w:id="0" w:name="_GoBack"/>
      <w:bookmarkEnd w:id="0"/>
      <w:r w:rsidRPr="00B03717">
        <w:rPr>
          <w:szCs w:val="28"/>
        </w:rPr>
        <w:t>дентов 4 курса, обучающихся по специальности «Медико-профилактическое дело» (06010465)</w:t>
      </w:r>
    </w:p>
    <w:p w:rsidR="00B03717" w:rsidRPr="00B03717" w:rsidRDefault="00B03717" w:rsidP="00B03717">
      <w:pPr>
        <w:jc w:val="center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3-2014</w:t>
      </w:r>
      <w:r w:rsidRPr="00B03717">
        <w:rPr>
          <w:rFonts w:ascii="Times New Roman" w:hAnsi="Times New Roman" w:cs="Times New Roman"/>
          <w:sz w:val="28"/>
          <w:szCs w:val="28"/>
        </w:rPr>
        <w:t xml:space="preserve"> уч. года</w:t>
      </w:r>
    </w:p>
    <w:p w:rsidR="00661A53" w:rsidRPr="00B03717" w:rsidRDefault="00661A5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тиология, патогенез, классификация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инфекционно-токсического шока. Клинические  критерии.</w:t>
      </w:r>
      <w:r w:rsidRPr="00B03717">
        <w:rPr>
          <w:rFonts w:ascii="Times New Roman" w:hAnsi="Times New Roman" w:cs="Times New Roman"/>
          <w:sz w:val="28"/>
          <w:szCs w:val="28"/>
        </w:rPr>
        <w:t xml:space="preserve"> Тактика 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оказания неотложной помощи. </w:t>
      </w:r>
    </w:p>
    <w:p w:rsidR="00661A53" w:rsidRPr="00B03717" w:rsidRDefault="00661A5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тиология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и проявления респираторного </w:t>
      </w:r>
      <w:proofErr w:type="spellStart"/>
      <w:r w:rsidR="00BD13DD" w:rsidRPr="00B03717">
        <w:rPr>
          <w:rFonts w:ascii="Times New Roman" w:eastAsia="Calibri" w:hAnsi="Times New Roman" w:cs="Times New Roman"/>
          <w:sz w:val="28"/>
          <w:szCs w:val="28"/>
        </w:rPr>
        <w:t>дистресс</w:t>
      </w:r>
      <w:proofErr w:type="spellEnd"/>
      <w:r w:rsidR="00BD13DD" w:rsidRPr="00B03717">
        <w:rPr>
          <w:rFonts w:ascii="Times New Roman" w:eastAsia="Calibri" w:hAnsi="Times New Roman" w:cs="Times New Roman"/>
          <w:sz w:val="28"/>
          <w:szCs w:val="28"/>
        </w:rPr>
        <w:t>-синдрома взрослых.</w:t>
      </w:r>
      <w:r w:rsidR="00BD13DD" w:rsidRPr="00B03717">
        <w:rPr>
          <w:rFonts w:ascii="Times New Roman" w:hAnsi="Times New Roman" w:cs="Times New Roman"/>
          <w:sz w:val="28"/>
          <w:szCs w:val="28"/>
        </w:rPr>
        <w:t xml:space="preserve">  </w:t>
      </w:r>
      <w:r w:rsidRPr="00B03717">
        <w:rPr>
          <w:rFonts w:ascii="Times New Roman" w:eastAsia="Calibri" w:hAnsi="Times New Roman" w:cs="Times New Roman"/>
          <w:sz w:val="28"/>
          <w:szCs w:val="28"/>
        </w:rPr>
        <w:t>Клинические  критерии.</w:t>
      </w:r>
      <w:r w:rsidRPr="00B03717">
        <w:rPr>
          <w:rFonts w:ascii="Times New Roman" w:hAnsi="Times New Roman" w:cs="Times New Roman"/>
          <w:sz w:val="28"/>
          <w:szCs w:val="28"/>
        </w:rPr>
        <w:t xml:space="preserve"> </w:t>
      </w:r>
      <w:r w:rsidR="00BD13DD" w:rsidRPr="00B03717">
        <w:rPr>
          <w:rFonts w:ascii="Times New Roman" w:hAnsi="Times New Roman" w:cs="Times New Roman"/>
          <w:sz w:val="28"/>
          <w:szCs w:val="28"/>
        </w:rPr>
        <w:t xml:space="preserve">Дифференциальная  диагностика. Тактика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оказания неотложной помощи. </w:t>
      </w:r>
    </w:p>
    <w:p w:rsidR="00661A53" w:rsidRPr="00B03717" w:rsidRDefault="00661A5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Этиология  и проявления </w:t>
      </w:r>
      <w:r w:rsidRPr="00B03717">
        <w:rPr>
          <w:rFonts w:ascii="Times New Roman" w:hAnsi="Times New Roman" w:cs="Times New Roman"/>
          <w:sz w:val="28"/>
          <w:szCs w:val="28"/>
        </w:rPr>
        <w:t>пн</w:t>
      </w:r>
      <w:r w:rsidRPr="00B03717">
        <w:rPr>
          <w:rFonts w:ascii="Times New Roman" w:eastAsia="Calibri" w:hAnsi="Times New Roman" w:cs="Times New Roman"/>
          <w:sz w:val="28"/>
          <w:szCs w:val="28"/>
        </w:rPr>
        <w:t>евмоторакса взрослых.</w:t>
      </w:r>
      <w:r w:rsidRPr="00B03717">
        <w:rPr>
          <w:rFonts w:ascii="Times New Roman" w:hAnsi="Times New Roman" w:cs="Times New Roman"/>
          <w:sz w:val="28"/>
          <w:szCs w:val="28"/>
        </w:rPr>
        <w:t xml:space="preserve">  </w:t>
      </w:r>
      <w:r w:rsidRPr="00B03717">
        <w:rPr>
          <w:rFonts w:ascii="Times New Roman" w:eastAsia="Calibri" w:hAnsi="Times New Roman" w:cs="Times New Roman"/>
          <w:sz w:val="28"/>
          <w:szCs w:val="28"/>
        </w:rPr>
        <w:t>Клинические  критерии.</w:t>
      </w:r>
      <w:r w:rsidRPr="00B03717">
        <w:rPr>
          <w:rFonts w:ascii="Times New Roman" w:hAnsi="Times New Roman" w:cs="Times New Roman"/>
          <w:sz w:val="28"/>
          <w:szCs w:val="28"/>
        </w:rPr>
        <w:t xml:space="preserve"> Дифференциальная  диагностика. Тактика 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оказания неотложной помощи.  </w:t>
      </w:r>
    </w:p>
    <w:p w:rsidR="00661A53" w:rsidRPr="00B03717" w:rsidRDefault="00BD13DD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тиология, патогенез, классификация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бронхиальной астмы.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Осложнения.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П</w:t>
      </w:r>
      <w:r w:rsidRPr="00B03717">
        <w:rPr>
          <w:rFonts w:ascii="Times New Roman" w:eastAsia="Calibri" w:hAnsi="Times New Roman" w:cs="Times New Roman"/>
          <w:sz w:val="28"/>
          <w:szCs w:val="28"/>
        </w:rPr>
        <w:t>ричины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и клинические проявления астматического статуса по стадиям</w:t>
      </w:r>
      <w:r w:rsidRPr="00B03717">
        <w:rPr>
          <w:rFonts w:ascii="Times New Roman" w:hAnsi="Times New Roman" w:cs="Times New Roman"/>
          <w:sz w:val="28"/>
          <w:szCs w:val="28"/>
        </w:rPr>
        <w:t xml:space="preserve">.  Тактика 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оказания неотложной помощи.  </w:t>
      </w:r>
    </w:p>
    <w:p w:rsidR="00661A53" w:rsidRPr="00B03717" w:rsidRDefault="00BD13DD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hAnsi="Times New Roman" w:cs="Times New Roman"/>
          <w:sz w:val="28"/>
          <w:szCs w:val="28"/>
        </w:rPr>
        <w:t xml:space="preserve">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тиология, патогенез, классификация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гипертонической болезни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осложнения. Гипертонические кризы</w:t>
      </w:r>
      <w:r w:rsidR="00F72C23" w:rsidRPr="00B03717">
        <w:rPr>
          <w:rFonts w:ascii="Times New Roman" w:eastAsia="Calibri" w:hAnsi="Times New Roman" w:cs="Times New Roman"/>
          <w:sz w:val="28"/>
          <w:szCs w:val="28"/>
        </w:rPr>
        <w:t>, п</w:t>
      </w:r>
      <w:r w:rsidRPr="00B03717">
        <w:rPr>
          <w:rFonts w:ascii="Times New Roman" w:eastAsia="Calibri" w:hAnsi="Times New Roman" w:cs="Times New Roman"/>
          <w:sz w:val="28"/>
          <w:szCs w:val="28"/>
        </w:rPr>
        <w:t>ричины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и клинические проявления</w:t>
      </w:r>
      <w:r w:rsidRPr="00B03717">
        <w:rPr>
          <w:rFonts w:ascii="Times New Roman" w:hAnsi="Times New Roman" w:cs="Times New Roman"/>
          <w:sz w:val="28"/>
          <w:szCs w:val="28"/>
        </w:rPr>
        <w:t xml:space="preserve">. Тактика 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оказания неотложной помощи. </w:t>
      </w:r>
    </w:p>
    <w:p w:rsidR="00F72C23" w:rsidRPr="00B03717" w:rsidRDefault="00661A5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тиология,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патогенез, классификация </w:t>
      </w:r>
      <w:r w:rsidR="00F72C23" w:rsidRPr="00B03717">
        <w:rPr>
          <w:rFonts w:ascii="Times New Roman" w:eastAsia="Calibri" w:hAnsi="Times New Roman" w:cs="Times New Roman"/>
          <w:sz w:val="28"/>
          <w:szCs w:val="28"/>
        </w:rPr>
        <w:t>инфаркта миокарда. О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сложнени</w:t>
      </w:r>
      <w:r w:rsidR="00F72C23" w:rsidRPr="00B03717">
        <w:rPr>
          <w:rFonts w:ascii="Times New Roman" w:eastAsia="Calibri" w:hAnsi="Times New Roman" w:cs="Times New Roman"/>
          <w:sz w:val="28"/>
          <w:szCs w:val="28"/>
        </w:rPr>
        <w:t>я инфаркта миокарда. Т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актика</w:t>
      </w:r>
      <w:r w:rsidR="00F72C23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лечебно-диагностических мероприятий</w:t>
      </w:r>
      <w:r w:rsidRPr="00B037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72C23" w:rsidRPr="00B03717" w:rsidRDefault="00F72C2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Клинические проявления кардиогенного шока. Тактика лечебно-диагностических мероприятий.  </w:t>
      </w:r>
    </w:p>
    <w:p w:rsidR="00F72C23" w:rsidRPr="00B03717" w:rsidRDefault="00F72C2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Клинические проявления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нарушений ритма</w:t>
      </w:r>
      <w:r w:rsidRPr="00B03717">
        <w:rPr>
          <w:rFonts w:ascii="Times New Roman" w:eastAsia="Calibri" w:hAnsi="Times New Roman" w:cs="Times New Roman"/>
          <w:sz w:val="28"/>
          <w:szCs w:val="28"/>
        </w:rPr>
        <w:t>, ЭКГ диагностика. Тактика лечебно-диагностических мероприятий.  Неотложная  помощь.</w:t>
      </w:r>
    </w:p>
    <w:p w:rsidR="00F72C23" w:rsidRPr="00B03717" w:rsidRDefault="00F72C2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Клинические проявления нарушений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проводимости</w:t>
      </w:r>
      <w:r w:rsidRPr="00B03717">
        <w:rPr>
          <w:rFonts w:ascii="Times New Roman" w:eastAsia="Calibri" w:hAnsi="Times New Roman" w:cs="Times New Roman"/>
          <w:sz w:val="28"/>
          <w:szCs w:val="28"/>
        </w:rPr>
        <w:t>, ЭКГ диагностика. Тактика лечебно-диагностических мероприятий.  Неотложная  помощь.</w:t>
      </w:r>
    </w:p>
    <w:p w:rsidR="00F72C23" w:rsidRPr="00B03717" w:rsidRDefault="00F72C2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Клинические проявления 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ТЭЛА</w:t>
      </w:r>
      <w:r w:rsidRPr="00B03717">
        <w:rPr>
          <w:rFonts w:ascii="Times New Roman" w:eastAsia="Calibri" w:hAnsi="Times New Roman" w:cs="Times New Roman"/>
          <w:sz w:val="28"/>
          <w:szCs w:val="28"/>
        </w:rPr>
        <w:t>.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3717">
        <w:rPr>
          <w:rFonts w:ascii="Times New Roman" w:eastAsia="Calibri" w:hAnsi="Times New Roman" w:cs="Times New Roman"/>
          <w:sz w:val="28"/>
          <w:szCs w:val="28"/>
        </w:rPr>
        <w:t>Тактика лечебно-диагностических мероприятий.  Неотложная  помощь.</w:t>
      </w:r>
    </w:p>
    <w:p w:rsidR="00661A53" w:rsidRPr="00B03717" w:rsidRDefault="00F72C2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Клинические проявления отека легкого по стадиям. Тактика лечебно-диагностических мероприятий.  Неотложная  помощь.</w:t>
      </w:r>
    </w:p>
    <w:p w:rsidR="00F72C23" w:rsidRPr="00B03717" w:rsidRDefault="00661A53" w:rsidP="00F72C2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тиология, патогенез, классификация</w:t>
      </w:r>
      <w:r w:rsidR="00F72C23" w:rsidRPr="00B03717">
        <w:rPr>
          <w:rFonts w:ascii="Times New Roman" w:eastAsia="Calibri" w:hAnsi="Times New Roman" w:cs="Times New Roman"/>
          <w:sz w:val="28"/>
          <w:szCs w:val="28"/>
        </w:rPr>
        <w:t xml:space="preserve"> язвенной болезни. </w:t>
      </w:r>
    </w:p>
    <w:p w:rsidR="00661A53" w:rsidRPr="00B03717" w:rsidRDefault="00F72C23" w:rsidP="00661A53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К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линические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проявления желудочно-</w:t>
      </w:r>
      <w:r w:rsidRPr="00B03717">
        <w:rPr>
          <w:rFonts w:ascii="Times New Roman" w:eastAsia="Calibri" w:hAnsi="Times New Roman" w:cs="Times New Roman"/>
          <w:sz w:val="28"/>
          <w:szCs w:val="28"/>
        </w:rPr>
        <w:t>кишечных кровотечений, методы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BD13DD"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Pr="00B03717">
        <w:rPr>
          <w:rFonts w:ascii="Times New Roman" w:eastAsia="Calibri" w:hAnsi="Times New Roman" w:cs="Times New Roman"/>
          <w:sz w:val="28"/>
          <w:szCs w:val="28"/>
        </w:rPr>
        <w:t>кспресс-диагностики</w:t>
      </w:r>
      <w:proofErr w:type="gramEnd"/>
      <w:r w:rsidRPr="00B03717">
        <w:rPr>
          <w:rFonts w:ascii="Times New Roman" w:eastAsia="Calibri" w:hAnsi="Times New Roman" w:cs="Times New Roman"/>
          <w:sz w:val="28"/>
          <w:szCs w:val="28"/>
        </w:rPr>
        <w:t>, дифференциальная диагностика и неотложная терапевтическая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помощь</w:t>
      </w:r>
      <w:r w:rsidRPr="00B03717">
        <w:rPr>
          <w:rFonts w:ascii="Times New Roman" w:eastAsia="Calibri" w:hAnsi="Times New Roman" w:cs="Times New Roman"/>
          <w:sz w:val="28"/>
          <w:szCs w:val="28"/>
        </w:rPr>
        <w:t>.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134E" w:rsidRPr="00B03717" w:rsidRDefault="004C134E" w:rsidP="004C134E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Этиология, патогенез, классификация хронического панкреатита. Клинические проявления, методы диагностики, дифференциальная диагностика и неотложная терапевтическая помощь. </w:t>
      </w:r>
    </w:p>
    <w:p w:rsidR="00F72C23" w:rsidRPr="00B03717" w:rsidRDefault="00661A5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тиология, патогенез, классификация гепатитов</w:t>
      </w:r>
      <w:r w:rsidR="00F72C23" w:rsidRPr="00B03717">
        <w:rPr>
          <w:rFonts w:ascii="Times New Roman" w:eastAsia="Calibri" w:hAnsi="Times New Roman" w:cs="Times New Roman"/>
          <w:sz w:val="28"/>
          <w:szCs w:val="28"/>
        </w:rPr>
        <w:t>, осложнения.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61A53" w:rsidRPr="00B03717" w:rsidRDefault="00F72C2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Этиология, патогенез, классификация циррозов, осложнения. П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ричины</w:t>
      </w: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и клинические проя</w:t>
      </w:r>
      <w:r w:rsidRPr="00B03717">
        <w:rPr>
          <w:rFonts w:ascii="Times New Roman" w:eastAsia="Calibri" w:hAnsi="Times New Roman" w:cs="Times New Roman"/>
          <w:sz w:val="28"/>
          <w:szCs w:val="28"/>
        </w:rPr>
        <w:t>вления печеночной энцефалопатии.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B03717">
        <w:rPr>
          <w:rFonts w:ascii="Times New Roman" w:eastAsia="Calibri" w:hAnsi="Times New Roman" w:cs="Times New Roman"/>
          <w:sz w:val="28"/>
          <w:szCs w:val="28"/>
        </w:rPr>
        <w:t>Печеночная</w:t>
      </w:r>
      <w:proofErr w:type="gramEnd"/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  кома, методы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диагностики и лечения</w:t>
      </w:r>
      <w:r w:rsidRPr="00B037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1A53" w:rsidRPr="00B03717" w:rsidRDefault="00661A5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тиология, патогенез, классификация почечной недостаточности</w:t>
      </w:r>
      <w:r w:rsidR="004C134E" w:rsidRPr="00B03717">
        <w:rPr>
          <w:rFonts w:ascii="Times New Roman" w:eastAsia="Calibri" w:hAnsi="Times New Roman" w:cs="Times New Roman"/>
          <w:sz w:val="28"/>
          <w:szCs w:val="28"/>
        </w:rPr>
        <w:t>.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134E" w:rsidRPr="00B03717">
        <w:rPr>
          <w:rFonts w:ascii="Times New Roman" w:eastAsia="Calibri" w:hAnsi="Times New Roman" w:cs="Times New Roman"/>
          <w:sz w:val="28"/>
          <w:szCs w:val="28"/>
        </w:rPr>
        <w:t>К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линические</w:t>
      </w:r>
      <w:r w:rsidR="004C134E" w:rsidRPr="00B037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проявления, методы диагностики и лечения ОПН.</w:t>
      </w:r>
    </w:p>
    <w:p w:rsidR="00661A53" w:rsidRPr="00B03717" w:rsidRDefault="004C134E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 xml:space="preserve">Этиология, патогенез, классификация геморрагической лихорадки с почечным синдромом. Клинические проявления, осложнения ГЛПС. Методы  диагностики и лечения 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ГЛПС</w:t>
      </w:r>
      <w:r w:rsidR="00661A53" w:rsidRPr="00B037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C134E" w:rsidRPr="00B03717" w:rsidRDefault="004C134E" w:rsidP="004C134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Этиология, патогенез аллергических реакций, клинические проявления. Экстренная помощь.</w:t>
      </w:r>
    </w:p>
    <w:p w:rsidR="00BD13DD" w:rsidRPr="00B03717" w:rsidRDefault="00661A53" w:rsidP="00661A53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3717">
        <w:rPr>
          <w:rFonts w:ascii="Times New Roman" w:eastAsia="Calibri" w:hAnsi="Times New Roman" w:cs="Times New Roman"/>
          <w:sz w:val="28"/>
          <w:szCs w:val="28"/>
        </w:rPr>
        <w:t>Э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тиология</w:t>
      </w:r>
      <w:r w:rsidR="004C134E" w:rsidRPr="00B03717">
        <w:rPr>
          <w:rFonts w:ascii="Times New Roman" w:eastAsia="Calibri" w:hAnsi="Times New Roman" w:cs="Times New Roman"/>
          <w:sz w:val="28"/>
          <w:szCs w:val="28"/>
        </w:rPr>
        <w:t>, патогенез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 xml:space="preserve"> ан</w:t>
      </w:r>
      <w:r w:rsidR="004C134E" w:rsidRPr="00B03717">
        <w:rPr>
          <w:rFonts w:ascii="Times New Roman" w:eastAsia="Calibri" w:hAnsi="Times New Roman" w:cs="Times New Roman"/>
          <w:sz w:val="28"/>
          <w:szCs w:val="28"/>
        </w:rPr>
        <w:t>а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филактического шока, его вари</w:t>
      </w:r>
      <w:r w:rsidR="004C134E" w:rsidRPr="00B03717">
        <w:rPr>
          <w:rFonts w:ascii="Times New Roman" w:eastAsia="Calibri" w:hAnsi="Times New Roman" w:cs="Times New Roman"/>
          <w:sz w:val="28"/>
          <w:szCs w:val="28"/>
        </w:rPr>
        <w:t>анты, их клинические проявления. Экстренная помощь</w:t>
      </w:r>
      <w:r w:rsidR="00BD13DD" w:rsidRPr="00B037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D13DD" w:rsidRPr="00B03717" w:rsidRDefault="00BD13DD" w:rsidP="00661A5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D13DD" w:rsidRPr="00B03717" w:rsidSect="00F64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643DF2"/>
    <w:multiLevelType w:val="hybridMultilevel"/>
    <w:tmpl w:val="47E80D8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3E1B5A3A"/>
    <w:multiLevelType w:val="hybridMultilevel"/>
    <w:tmpl w:val="743238A6"/>
    <w:lvl w:ilvl="0" w:tplc="D0FC144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13DD"/>
    <w:rsid w:val="001D744D"/>
    <w:rsid w:val="00400965"/>
    <w:rsid w:val="00430C45"/>
    <w:rsid w:val="004C134E"/>
    <w:rsid w:val="00661A53"/>
    <w:rsid w:val="00677E90"/>
    <w:rsid w:val="00925F70"/>
    <w:rsid w:val="009416BA"/>
    <w:rsid w:val="009E7A0B"/>
    <w:rsid w:val="00B03717"/>
    <w:rsid w:val="00B972A6"/>
    <w:rsid w:val="00BD13DD"/>
    <w:rsid w:val="00D544F0"/>
    <w:rsid w:val="00F64372"/>
    <w:rsid w:val="00F72C23"/>
    <w:rsid w:val="00FA780D"/>
    <w:rsid w:val="00FD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13DD"/>
    <w:pPr>
      <w:ind w:left="720"/>
      <w:contextualSpacing/>
    </w:pPr>
  </w:style>
  <w:style w:type="paragraph" w:styleId="a4">
    <w:name w:val="caption"/>
    <w:basedOn w:val="a"/>
    <w:qFormat/>
    <w:rsid w:val="00B0371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fermo</cp:lastModifiedBy>
  <cp:revision>2</cp:revision>
  <dcterms:created xsi:type="dcterms:W3CDTF">2014-12-02T04:11:00Z</dcterms:created>
  <dcterms:modified xsi:type="dcterms:W3CDTF">2014-12-02T05:18:00Z</dcterms:modified>
</cp:coreProperties>
</file>